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B7F3A" w14:textId="4B4B0A79" w:rsidR="00106BCA" w:rsidRPr="009F5BD2" w:rsidRDefault="009F5BD2">
      <w:pPr>
        <w:rPr>
          <w:b/>
          <w:bCs/>
          <w:sz w:val="24"/>
          <w:szCs w:val="24"/>
          <w:u w:val="single"/>
        </w:rPr>
      </w:pPr>
      <w:r w:rsidRPr="009F5BD2">
        <w:rPr>
          <w:b/>
          <w:bCs/>
          <w:sz w:val="24"/>
          <w:szCs w:val="24"/>
          <w:u w:val="single"/>
        </w:rPr>
        <w:t xml:space="preserve">TNA Talking Points – WKRN Interview </w:t>
      </w:r>
    </w:p>
    <w:p w14:paraId="22FA9763" w14:textId="63C590EB" w:rsidR="009F5BD2" w:rsidRPr="009F5BD2" w:rsidRDefault="009F5BD2">
      <w:pPr>
        <w:rPr>
          <w:u w:val="single"/>
        </w:rPr>
      </w:pPr>
      <w:r w:rsidRPr="009F5BD2">
        <w:rPr>
          <w:u w:val="single"/>
        </w:rPr>
        <w:t xml:space="preserve">Flu Shots </w:t>
      </w:r>
    </w:p>
    <w:p w14:paraId="78F14DC6" w14:textId="16E17C24" w:rsidR="009F5BD2" w:rsidRDefault="009F5BD2" w:rsidP="009F5BD2">
      <w:pPr>
        <w:pStyle w:val="ListParagraph"/>
        <w:numPr>
          <w:ilvl w:val="0"/>
          <w:numId w:val="1"/>
        </w:numPr>
        <w:contextualSpacing/>
      </w:pPr>
      <w:r>
        <w:t>We are asking</w:t>
      </w:r>
      <w:r>
        <w:t xml:space="preserve"> all</w:t>
      </w:r>
      <w:r>
        <w:t xml:space="preserve"> Tennesseans</w:t>
      </w:r>
      <w:r>
        <w:t xml:space="preserve"> who are eligible to get </w:t>
      </w:r>
      <w:proofErr w:type="spellStart"/>
      <w:r>
        <w:t>their</w:t>
      </w:r>
      <w:proofErr w:type="spellEnd"/>
      <w:r>
        <w:t xml:space="preserve"> flu shot and to get vaccinated against the COVID-19 virus. </w:t>
      </w:r>
      <w:r>
        <w:t>If you can get vaccinated, please do so</w:t>
      </w:r>
      <w:r>
        <w:t xml:space="preserve">. </w:t>
      </w:r>
    </w:p>
    <w:p w14:paraId="1C9834A2" w14:textId="77777777" w:rsidR="009F5BD2" w:rsidRDefault="009F5BD2" w:rsidP="009F5BD2">
      <w:pPr>
        <w:pStyle w:val="ListParagraph"/>
        <w:contextualSpacing/>
      </w:pPr>
    </w:p>
    <w:p w14:paraId="292B6A07" w14:textId="63643483" w:rsidR="009F5BD2" w:rsidRDefault="009F5BD2" w:rsidP="009F5BD2">
      <w:pPr>
        <w:pStyle w:val="ListParagraph"/>
        <w:numPr>
          <w:ilvl w:val="0"/>
          <w:numId w:val="1"/>
        </w:numPr>
        <w:contextualSpacing/>
      </w:pPr>
      <w:r w:rsidRPr="009F5BD2">
        <w:t>Since 2010, there have been between 9–45 million cases of the flu during a typical flu season in the U.S. Flu shots are the best way to help protect against getting the flu virus.</w:t>
      </w:r>
    </w:p>
    <w:p w14:paraId="1AFA3114" w14:textId="77777777" w:rsidR="009F5BD2" w:rsidRDefault="009F5BD2" w:rsidP="009F5BD2">
      <w:pPr>
        <w:pStyle w:val="ListParagraph"/>
      </w:pPr>
    </w:p>
    <w:p w14:paraId="163F71B7" w14:textId="66721917" w:rsidR="009F5BD2" w:rsidRDefault="009F5BD2" w:rsidP="009F5BD2">
      <w:pPr>
        <w:pStyle w:val="ListParagraph"/>
        <w:numPr>
          <w:ilvl w:val="0"/>
          <w:numId w:val="1"/>
        </w:numPr>
        <w:contextualSpacing/>
      </w:pPr>
      <w:r>
        <w:t xml:space="preserve">We’re about to enter the holiday season where family and friends will naturally want to gather to celebrate. </w:t>
      </w:r>
      <w:r w:rsidRPr="009F5BD2">
        <w:t>A flu shot can help lower your chance of spreading the flu to your friends and family, which is especially important for people who are at an increased risk.</w:t>
      </w:r>
    </w:p>
    <w:p w14:paraId="32324038" w14:textId="77777777" w:rsidR="009F5BD2" w:rsidRDefault="009F5BD2" w:rsidP="009F5BD2">
      <w:pPr>
        <w:pStyle w:val="ListParagraph"/>
      </w:pPr>
    </w:p>
    <w:p w14:paraId="42397B0C" w14:textId="3C9ACCB7" w:rsidR="009F5BD2" w:rsidRDefault="009F5BD2" w:rsidP="009F5BD2">
      <w:pPr>
        <w:pStyle w:val="ListParagraph"/>
        <w:numPr>
          <w:ilvl w:val="0"/>
          <w:numId w:val="1"/>
        </w:numPr>
        <w:contextualSpacing/>
      </w:pPr>
      <w:r w:rsidRPr="009F5BD2">
        <w:t xml:space="preserve">Flu shots can help prevent serious flu-related complications, like cardiovascular events, </w:t>
      </w:r>
      <w:proofErr w:type="gramStart"/>
      <w:r w:rsidRPr="009F5BD2">
        <w:t>pneumonia</w:t>
      </w:r>
      <w:proofErr w:type="gramEnd"/>
      <w:r w:rsidRPr="009F5BD2">
        <w:t xml:space="preserve"> and hospitalizations – especially for adults 50+ and those with chronic health conditions.</w:t>
      </w:r>
    </w:p>
    <w:p w14:paraId="429E4256" w14:textId="19AC5B6E" w:rsidR="009F5BD2" w:rsidRDefault="009F5BD2" w:rsidP="009F5BD2">
      <w:pPr>
        <w:rPr>
          <w:rFonts w:eastAsia="Times New Roman"/>
        </w:rPr>
      </w:pPr>
    </w:p>
    <w:p w14:paraId="043C415D" w14:textId="799A8815" w:rsidR="009F5BD2" w:rsidRPr="009F5BD2" w:rsidRDefault="009F5BD2" w:rsidP="009F5BD2">
      <w:pPr>
        <w:rPr>
          <w:rFonts w:eastAsia="Times New Roman"/>
          <w:u w:val="single"/>
        </w:rPr>
      </w:pPr>
      <w:r w:rsidRPr="009F5BD2">
        <w:rPr>
          <w:rFonts w:eastAsia="Times New Roman"/>
          <w:u w:val="single"/>
        </w:rPr>
        <w:t>COVID-19 Vaccinations</w:t>
      </w:r>
    </w:p>
    <w:p w14:paraId="3674080B" w14:textId="369B0D1A" w:rsidR="009F5BD2" w:rsidRDefault="009F5BD2" w:rsidP="009F5BD2">
      <w:pPr>
        <w:pStyle w:val="ListParagraph"/>
        <w:numPr>
          <w:ilvl w:val="0"/>
          <w:numId w:val="1"/>
        </w:numPr>
        <w:rPr>
          <w:rFonts w:eastAsia="Times New Roman"/>
        </w:rPr>
      </w:pPr>
      <w:r>
        <w:rPr>
          <w:rFonts w:eastAsia="Times New Roman"/>
        </w:rPr>
        <w:t>TNA encourages all who are eligible to get vaccinated against COVID-19, especially as Tennessee has recorded the second highest per capita infections of all states during the pandemic and has suffered one of the worst delta surges according to the CDC. Tennessee also has the eight-lowest vaccination rate of all states and the number of new vaccinations given has decreased this month.</w:t>
      </w:r>
    </w:p>
    <w:p w14:paraId="1C6567D6" w14:textId="77777777" w:rsidR="009F5BD2" w:rsidRDefault="009F5BD2" w:rsidP="009F5BD2">
      <w:pPr>
        <w:pStyle w:val="ListParagraph"/>
      </w:pPr>
    </w:p>
    <w:p w14:paraId="794D4E69" w14:textId="77777777" w:rsidR="009F5BD2" w:rsidRDefault="009F5BD2" w:rsidP="009F5BD2">
      <w:pPr>
        <w:pStyle w:val="ListParagraph"/>
        <w:numPr>
          <w:ilvl w:val="0"/>
          <w:numId w:val="1"/>
        </w:numPr>
        <w:rPr>
          <w:rFonts w:eastAsia="Times New Roman"/>
        </w:rPr>
      </w:pPr>
      <w:r>
        <w:rPr>
          <w:rFonts w:eastAsia="Times New Roman"/>
        </w:rPr>
        <w:t xml:space="preserve">For healthcare workers, the priority is to always protect the health of your patients. In this case, getting vaccinated against COVID-19 is the most effective way to mitigate exposure and surges in new cases that could have the potential to exacerbate an already stressed healthcare system. </w:t>
      </w:r>
    </w:p>
    <w:p w14:paraId="25C611E6" w14:textId="77777777" w:rsidR="009F5BD2" w:rsidRDefault="009F5BD2" w:rsidP="009F5BD2">
      <w:pPr>
        <w:pStyle w:val="ListParagraph"/>
      </w:pPr>
    </w:p>
    <w:p w14:paraId="3AA972DB" w14:textId="77777777" w:rsidR="009F5BD2" w:rsidRDefault="009F5BD2" w:rsidP="009F5BD2">
      <w:pPr>
        <w:pStyle w:val="ListParagraph"/>
        <w:numPr>
          <w:ilvl w:val="0"/>
          <w:numId w:val="1"/>
        </w:numPr>
        <w:contextualSpacing/>
        <w:rPr>
          <w:rFonts w:eastAsia="Times New Roman"/>
        </w:rPr>
      </w:pPr>
      <w:r>
        <w:rPr>
          <w:rFonts w:eastAsia="Times New Roman"/>
        </w:rPr>
        <w:t xml:space="preserve">Ninety percent of all new COVID-19 infections in May, June and July were among unvaccinated populations, according to a </w:t>
      </w:r>
      <w:hyperlink r:id="rId5" w:history="1">
        <w:r>
          <w:rPr>
            <w:rStyle w:val="Hyperlink"/>
            <w:rFonts w:eastAsia="Times New Roman"/>
          </w:rPr>
          <w:t>virus report from the Tennessee Department of Health</w:t>
        </w:r>
      </w:hyperlink>
      <w:r>
        <w:rPr>
          <w:rFonts w:eastAsia="Times New Roman"/>
        </w:rPr>
        <w:t xml:space="preserve">. The report also said that during the same time span, unvaccinated people accounted for at least 88% of all coronavirus hospitalizations and 94% of all deaths from the virus. </w:t>
      </w:r>
    </w:p>
    <w:p w14:paraId="11A80E48" w14:textId="77777777" w:rsidR="009F5BD2" w:rsidRDefault="009F5BD2" w:rsidP="009F5BD2">
      <w:pPr>
        <w:pStyle w:val="ListParagraph"/>
      </w:pPr>
    </w:p>
    <w:p w14:paraId="7738A802" w14:textId="77777777" w:rsidR="009F5BD2" w:rsidRDefault="009F5BD2" w:rsidP="009F5BD2">
      <w:pPr>
        <w:pStyle w:val="ListParagraph"/>
        <w:numPr>
          <w:ilvl w:val="0"/>
          <w:numId w:val="1"/>
        </w:numPr>
        <w:contextualSpacing/>
        <w:rPr>
          <w:rFonts w:eastAsia="Times New Roman"/>
        </w:rPr>
      </w:pPr>
      <w:r>
        <w:rPr>
          <w:rFonts w:eastAsia="Times New Roman"/>
        </w:rPr>
        <w:t xml:space="preserve">The FDA has formally approved Pfizer's COVID-19 vaccine. For those who have been hesitant about getting vaccinated, this approval should instill additional confidence that getting vaccinated is our best defense against COVID-19.  </w:t>
      </w:r>
    </w:p>
    <w:p w14:paraId="53925C59" w14:textId="77777777" w:rsidR="009F5BD2" w:rsidRDefault="009F5BD2" w:rsidP="009F5BD2"/>
    <w:p w14:paraId="30ED937B" w14:textId="77777777" w:rsidR="009F5BD2" w:rsidRDefault="009F5BD2" w:rsidP="009F5BD2">
      <w:pPr>
        <w:pStyle w:val="ListParagraph"/>
        <w:numPr>
          <w:ilvl w:val="0"/>
          <w:numId w:val="1"/>
        </w:numPr>
        <w:contextualSpacing/>
        <w:rPr>
          <w:rFonts w:eastAsia="Times New Roman"/>
        </w:rPr>
      </w:pPr>
      <w:r>
        <w:rPr>
          <w:rFonts w:eastAsia="Times New Roman"/>
        </w:rPr>
        <w:t xml:space="preserve">The Pfizer vaccine as well as the vaccine from Johnson &amp; Johnson and Moderna are effective against the Delta variant, which is spreading rapidly in Tennessee. </w:t>
      </w:r>
    </w:p>
    <w:p w14:paraId="253FA4A9" w14:textId="77777777" w:rsidR="009F5BD2" w:rsidRDefault="009F5BD2" w:rsidP="009F5BD2">
      <w:pPr>
        <w:pStyle w:val="ListParagraph"/>
      </w:pPr>
    </w:p>
    <w:p w14:paraId="159CAC1B" w14:textId="77777777" w:rsidR="009F5BD2" w:rsidRDefault="009F5BD2" w:rsidP="009F5BD2">
      <w:pPr>
        <w:pStyle w:val="ListParagraph"/>
        <w:numPr>
          <w:ilvl w:val="0"/>
          <w:numId w:val="1"/>
        </w:numPr>
        <w:contextualSpacing/>
        <w:rPr>
          <w:rFonts w:eastAsia="Times New Roman"/>
        </w:rPr>
      </w:pPr>
      <w:r>
        <w:rPr>
          <w:rFonts w:eastAsia="Times New Roman"/>
        </w:rPr>
        <w:t xml:space="preserve">By getting a COVID-19 vaccine, you are protecting yourself, your family and friends and the healthcare workers who have been working tirelessly to care for COVID-19 patients. </w:t>
      </w:r>
    </w:p>
    <w:p w14:paraId="03249259" w14:textId="7C01A509" w:rsidR="009F5BD2" w:rsidRDefault="009F5BD2"/>
    <w:p w14:paraId="1A378FDC" w14:textId="77777777" w:rsidR="009F5BD2" w:rsidRDefault="009F5BD2"/>
    <w:p w14:paraId="66254C58" w14:textId="6AB0C30C" w:rsidR="009F5BD2" w:rsidRPr="009F5BD2" w:rsidRDefault="009F5BD2">
      <w:pPr>
        <w:rPr>
          <w:u w:val="single"/>
        </w:rPr>
      </w:pPr>
      <w:r w:rsidRPr="009F5BD2">
        <w:rPr>
          <w:u w:val="single"/>
        </w:rPr>
        <w:lastRenderedPageBreak/>
        <w:t xml:space="preserve">Outsourcing Nurses (General Points) </w:t>
      </w:r>
    </w:p>
    <w:p w14:paraId="5C13534C" w14:textId="66F9345F" w:rsidR="009F5BD2" w:rsidRDefault="009F5BD2" w:rsidP="009F5BD2">
      <w:pPr>
        <w:pStyle w:val="ListParagraph"/>
        <w:numPr>
          <w:ilvl w:val="0"/>
          <w:numId w:val="2"/>
        </w:numPr>
        <w:contextualSpacing/>
      </w:pPr>
      <w:r>
        <w:t xml:space="preserve">Nurses are feeling extremely burnt out from the pandemic. Tennessee nurses have been working </w:t>
      </w:r>
      <w:r>
        <w:t>o</w:t>
      </w:r>
      <w:r>
        <w:t xml:space="preserve">n the front lines since the pandemic broke in March 2020 – almost </w:t>
      </w:r>
      <w:r>
        <w:t>two years</w:t>
      </w:r>
      <w:r>
        <w:t xml:space="preserve"> ago; many of them without the kind of reprieve needed to sustain this type of stressful work.</w:t>
      </w:r>
    </w:p>
    <w:p w14:paraId="6C6F7874" w14:textId="77777777" w:rsidR="009F5BD2" w:rsidRDefault="009F5BD2" w:rsidP="009F5BD2">
      <w:pPr>
        <w:pStyle w:val="ListParagraph"/>
      </w:pPr>
    </w:p>
    <w:p w14:paraId="0B6CDEEC" w14:textId="015B06CB" w:rsidR="009F5BD2" w:rsidRDefault="009F5BD2" w:rsidP="009F5BD2">
      <w:pPr>
        <w:pStyle w:val="ListParagraph"/>
        <w:numPr>
          <w:ilvl w:val="0"/>
          <w:numId w:val="2"/>
        </w:numPr>
        <w:contextualSpacing/>
      </w:pPr>
      <w:r w:rsidRPr="00723D08">
        <w:t xml:space="preserve">The COVID-19 pandemic has </w:t>
      </w:r>
      <w:r>
        <w:t>impacted staffing challenges, as n</w:t>
      </w:r>
      <w:r w:rsidRPr="00723D08">
        <w:t xml:space="preserve">urses from the “baby boomer” generation, or those toward the end of their career, </w:t>
      </w:r>
      <w:r>
        <w:t xml:space="preserve">likely </w:t>
      </w:r>
      <w:r w:rsidRPr="00723D08">
        <w:t xml:space="preserve">chose to retire. Others </w:t>
      </w:r>
      <w:r>
        <w:t>are experiencing</w:t>
      </w:r>
      <w:r w:rsidRPr="00723D08">
        <w:t xml:space="preserve"> burnout</w:t>
      </w:r>
      <w:r>
        <w:t xml:space="preserve"> at unparalleled levels</w:t>
      </w:r>
      <w:r w:rsidRPr="00723D08">
        <w:t xml:space="preserve"> and </w:t>
      </w:r>
      <w:r>
        <w:t xml:space="preserve">that’s made them reconsider a new career path. </w:t>
      </w:r>
    </w:p>
    <w:p w14:paraId="1DE63964" w14:textId="77777777" w:rsidR="009F5BD2" w:rsidRDefault="009F5BD2" w:rsidP="009F5BD2">
      <w:pPr>
        <w:pStyle w:val="ListParagraph"/>
      </w:pPr>
    </w:p>
    <w:p w14:paraId="1C204AE7" w14:textId="5D5435F1" w:rsidR="009F5BD2" w:rsidRDefault="009F5BD2" w:rsidP="009F5BD2">
      <w:pPr>
        <w:pStyle w:val="ListParagraph"/>
        <w:numPr>
          <w:ilvl w:val="0"/>
          <w:numId w:val="2"/>
        </w:numPr>
        <w:contextualSpacing/>
      </w:pPr>
      <w:r>
        <w:t xml:space="preserve">Staffing challenges have caused some facilities to recruit out of state or travel nurses to help fill the need and tend to the influx of patients. </w:t>
      </w:r>
    </w:p>
    <w:p w14:paraId="3FF60D2B" w14:textId="77777777" w:rsidR="009F5BD2" w:rsidRDefault="009F5BD2" w:rsidP="009F5BD2">
      <w:pPr>
        <w:pStyle w:val="ListParagraph"/>
      </w:pPr>
    </w:p>
    <w:p w14:paraId="02A646C8" w14:textId="693D7AE9" w:rsidR="009F5BD2" w:rsidRDefault="009F5BD2" w:rsidP="009F5BD2">
      <w:pPr>
        <w:pStyle w:val="ListParagraph"/>
        <w:numPr>
          <w:ilvl w:val="0"/>
          <w:numId w:val="2"/>
        </w:numPr>
        <w:contextualSpacing/>
      </w:pPr>
      <w:r>
        <w:t xml:space="preserve">While it has historically been common to recruit international nurses, we haven’t seen any specific instances of this happening in Tennessee, especially once the pandemic began, as travel restrictions were applied to so many countries. </w:t>
      </w:r>
    </w:p>
    <w:p w14:paraId="267B1CF9" w14:textId="77777777" w:rsidR="009F5BD2" w:rsidRDefault="009F5BD2"/>
    <w:sectPr w:rsidR="009F5B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53C9D"/>
    <w:multiLevelType w:val="hybridMultilevel"/>
    <w:tmpl w:val="2AFC6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E267466"/>
    <w:multiLevelType w:val="hybridMultilevel"/>
    <w:tmpl w:val="772E9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BD2"/>
    <w:rsid w:val="00106BCA"/>
    <w:rsid w:val="009F5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A6179"/>
  <w15:chartTrackingRefBased/>
  <w15:docId w15:val="{5B82E39A-61E3-4283-85A0-A5988D8B0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F5BD2"/>
    <w:rPr>
      <w:color w:val="0563C1"/>
      <w:u w:val="single"/>
    </w:rPr>
  </w:style>
  <w:style w:type="paragraph" w:styleId="ListParagraph">
    <w:name w:val="List Paragraph"/>
    <w:basedOn w:val="Normal"/>
    <w:uiPriority w:val="34"/>
    <w:qFormat/>
    <w:rsid w:val="009F5BD2"/>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38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n.gov/content/dam/tn/health/documents/cedep/novel-coronavirus/CriticalIndicatorReport.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530</Words>
  <Characters>3027</Characters>
  <Application>Microsoft Office Word</Application>
  <DocSecurity>0</DocSecurity>
  <Lines>25</Lines>
  <Paragraphs>7</Paragraphs>
  <ScaleCrop>false</ScaleCrop>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Litts</dc:creator>
  <cp:keywords/>
  <dc:description/>
  <cp:lastModifiedBy>Connie Litts</cp:lastModifiedBy>
  <cp:revision>1</cp:revision>
  <dcterms:created xsi:type="dcterms:W3CDTF">2021-11-03T03:29:00Z</dcterms:created>
  <dcterms:modified xsi:type="dcterms:W3CDTF">2021-11-03T03:39:00Z</dcterms:modified>
</cp:coreProperties>
</file>