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C222" w14:textId="72D1F533" w:rsidR="00205165" w:rsidRDefault="00205165" w:rsidP="00205165">
      <w:pPr>
        <w:spacing w:after="0"/>
        <w:rPr>
          <w:b/>
          <w:bCs/>
          <w:sz w:val="24"/>
          <w:szCs w:val="24"/>
        </w:rPr>
      </w:pPr>
      <w:r w:rsidRPr="00493EA4">
        <w:rPr>
          <w:b/>
          <w:bCs/>
          <w:sz w:val="24"/>
          <w:szCs w:val="24"/>
        </w:rPr>
        <w:t>The fight against COVID-19 is far from over; nurses</w:t>
      </w:r>
      <w:r>
        <w:rPr>
          <w:b/>
          <w:bCs/>
          <w:sz w:val="24"/>
          <w:szCs w:val="24"/>
        </w:rPr>
        <w:t>’</w:t>
      </w:r>
      <w:r w:rsidRPr="00493EA4">
        <w:rPr>
          <w:b/>
          <w:bCs/>
          <w:sz w:val="24"/>
          <w:szCs w:val="24"/>
        </w:rPr>
        <w:t xml:space="preserve"> scope of practice provisions should be extended through summer</w:t>
      </w:r>
    </w:p>
    <w:p w14:paraId="7BB8A93F" w14:textId="77777777" w:rsidR="00CB3F8F" w:rsidRDefault="00CB3F8F" w:rsidP="00205165">
      <w:pPr>
        <w:spacing w:after="0"/>
        <w:rPr>
          <w:b/>
          <w:bCs/>
          <w:sz w:val="24"/>
          <w:szCs w:val="24"/>
        </w:rPr>
      </w:pPr>
    </w:p>
    <w:p w14:paraId="3CA7FF3C" w14:textId="498E4AA2" w:rsidR="00CB3F8F" w:rsidRPr="00CB3F8F" w:rsidRDefault="00CB3F8F" w:rsidP="00205165">
      <w:pPr>
        <w:spacing w:after="0"/>
        <w:rPr>
          <w:i/>
          <w:iCs/>
        </w:rPr>
      </w:pPr>
      <w:r w:rsidRPr="00CB3F8F">
        <w:rPr>
          <w:i/>
          <w:iCs/>
        </w:rPr>
        <w:t>By April Kapu</w:t>
      </w:r>
      <w:r>
        <w:rPr>
          <w:i/>
          <w:iCs/>
        </w:rPr>
        <w:t xml:space="preserve">, </w:t>
      </w:r>
      <w:r w:rsidRPr="00CB3F8F">
        <w:rPr>
          <w:i/>
          <w:iCs/>
        </w:rPr>
        <w:t>DNP, RN, ACNP-BC, FAANP</w:t>
      </w:r>
    </w:p>
    <w:p w14:paraId="30665FD4" w14:textId="77777777" w:rsidR="00205165" w:rsidRDefault="00205165" w:rsidP="00205165">
      <w:pPr>
        <w:spacing w:after="0"/>
      </w:pPr>
    </w:p>
    <w:p w14:paraId="62771ACF" w14:textId="77777777" w:rsidR="00205165" w:rsidRDefault="00205165" w:rsidP="00205165">
      <w:pPr>
        <w:spacing w:after="0"/>
      </w:pPr>
      <w:r>
        <w:t>On May 12, the 200</w:t>
      </w:r>
      <w:r w:rsidRPr="00003266">
        <w:rPr>
          <w:vertAlign w:val="superscript"/>
        </w:rPr>
        <w:t>th</w:t>
      </w:r>
      <w:r>
        <w:t xml:space="preserve"> birthday of Florence Nightingale, the founder of modern nursing, Governor Lee issued Executive Order 36, which outlined that the scope of practice provisions granted to Advanced Practice Registered Nurses (APRNs) and physician assistants as part of Tennessee’s COVID-19 relief efforts, would not continue past their original expiration date of May 18.</w:t>
      </w:r>
    </w:p>
    <w:p w14:paraId="0E4C6C64" w14:textId="77777777" w:rsidR="00205165" w:rsidRDefault="00205165" w:rsidP="00205165">
      <w:pPr>
        <w:spacing w:after="0"/>
      </w:pPr>
    </w:p>
    <w:p w14:paraId="24E6EF1A" w14:textId="76B2EF9C" w:rsidR="00205165" w:rsidRDefault="00BA130C" w:rsidP="00205165">
      <w:pPr>
        <w:spacing w:after="0"/>
      </w:pPr>
      <w:r>
        <w:t>It was with much appreciation that the Governor originally implemented</w:t>
      </w:r>
      <w:r w:rsidR="00205165">
        <w:t xml:space="preserve"> Executive Orders 15 and 28</w:t>
      </w:r>
      <w:r w:rsidR="00CB3F8F">
        <w:t>,</w:t>
      </w:r>
      <w:r w:rsidR="00205165">
        <w:t xml:space="preserve"> </w:t>
      </w:r>
      <w:r>
        <w:t xml:space="preserve">which </w:t>
      </w:r>
      <w:r w:rsidR="00205165">
        <w:t>allowed APRNs to treat patients impacted by COVID-19</w:t>
      </w:r>
      <w:r w:rsidR="00F85652">
        <w:t>,</w:t>
      </w:r>
      <w:r w:rsidR="00205165">
        <w:t xml:space="preserve"> </w:t>
      </w:r>
      <w:r>
        <w:t>relieving the burden of administrative paperwork required by the state’s</w:t>
      </w:r>
      <w:r w:rsidR="00CB3F8F">
        <w:t xml:space="preserve"> </w:t>
      </w:r>
      <w:r>
        <w:t xml:space="preserve">collaborative practice agreement, </w:t>
      </w:r>
      <w:r w:rsidR="00205165">
        <w:t xml:space="preserve">a regulation that has kept APRNs from practicing to the extent of their </w:t>
      </w:r>
      <w:r>
        <w:t xml:space="preserve">advanced nursing </w:t>
      </w:r>
      <w:r w:rsidR="00205165">
        <w:t>education</w:t>
      </w:r>
      <w:r>
        <w:t>, clinical training,</w:t>
      </w:r>
      <w:r w:rsidR="00205165">
        <w:t xml:space="preserve"> and </w:t>
      </w:r>
      <w:r>
        <w:t xml:space="preserve">board </w:t>
      </w:r>
      <w:r w:rsidR="00205165">
        <w:t xml:space="preserve">certification. </w:t>
      </w:r>
    </w:p>
    <w:p w14:paraId="77AF8C8D" w14:textId="24AFF45C" w:rsidR="00685994" w:rsidRDefault="00685994" w:rsidP="00205165">
      <w:pPr>
        <w:spacing w:after="0"/>
      </w:pPr>
    </w:p>
    <w:p w14:paraId="0507B356" w14:textId="40D1359A" w:rsidR="00205165" w:rsidRDefault="00685994" w:rsidP="00205165">
      <w:pPr>
        <w:spacing w:after="0"/>
      </w:pPr>
      <w:r>
        <w:t xml:space="preserve">Under </w:t>
      </w:r>
      <w:r w:rsidR="00BA130C">
        <w:t>a</w:t>
      </w:r>
      <w:r w:rsidR="00CB3F8F">
        <w:t xml:space="preserve"> </w:t>
      </w:r>
      <w:r>
        <w:t xml:space="preserve">collaborative practice agreement, APRNs are required to have </w:t>
      </w:r>
      <w:r w:rsidR="008F4F32">
        <w:t xml:space="preserve">in-person, on-site visits and retrospective chart review monthly. </w:t>
      </w:r>
      <w:r w:rsidR="00EC07D1">
        <w:t xml:space="preserve"> </w:t>
      </w:r>
      <w:r w:rsidR="008F4F32">
        <w:t xml:space="preserve">As demonstrated more than ever throughout the pandemic, virtual collaboration and conversations with members of the healthcare team </w:t>
      </w:r>
      <w:r w:rsidR="00F85652">
        <w:t xml:space="preserve">are </w:t>
      </w:r>
      <w:r w:rsidR="008F4F32">
        <w:t xml:space="preserve">much more effective and more importantly, safe. Moreover, retrospective chart review, although utilized by nursing instructors in nursing school for evaluating </w:t>
      </w:r>
      <w:r w:rsidR="00F85652">
        <w:t>student</w:t>
      </w:r>
      <w:r w:rsidR="008F4F32">
        <w:t xml:space="preserve"> documentation, </w:t>
      </w:r>
      <w:r w:rsidR="00D75587">
        <w:t>i</w:t>
      </w:r>
      <w:r w:rsidR="008F4F32">
        <w:t>s not effective in directly impacting real time treatment and patient care outcomes. Lastly, APRNs are</w:t>
      </w:r>
      <w:bookmarkStart w:id="0" w:name="_GoBack"/>
      <w:r w:rsidR="00F85652">
        <w:t>,</w:t>
      </w:r>
      <w:bookmarkEnd w:id="0"/>
      <w:r w:rsidR="008F4F32">
        <w:t xml:space="preserve"> in many cases, asked to pay for the site visits and retrospective chart review at unregulated rates, as low as zero to thousands of dollars per month. </w:t>
      </w:r>
      <w:r w:rsidR="00EC07D1">
        <w:t>These regulations have little impact on patient outcomes and make it financially difficult for an APRN to</w:t>
      </w:r>
      <w:r w:rsidR="008F4F32">
        <w:t xml:space="preserve"> maintain community practice, limiting access to quality </w:t>
      </w:r>
      <w:r w:rsidR="00BA130C">
        <w:t xml:space="preserve">advanced nursing </w:t>
      </w:r>
      <w:r w:rsidR="008F4F32">
        <w:t xml:space="preserve">care in many rural Tennessee areas. </w:t>
      </w:r>
    </w:p>
    <w:p w14:paraId="42517D76" w14:textId="4B46ED5C" w:rsidR="00EC07D1" w:rsidRDefault="00EC07D1" w:rsidP="00205165">
      <w:pPr>
        <w:spacing w:after="0"/>
      </w:pPr>
    </w:p>
    <w:p w14:paraId="7B0CC5EC" w14:textId="4606412A" w:rsidR="00EC07D1" w:rsidRDefault="00EC07D1" w:rsidP="00205165">
      <w:pPr>
        <w:spacing w:after="0"/>
      </w:pPr>
      <w:r>
        <w:t xml:space="preserve">As the last three months suggest, the relief from collaborative practice agreements </w:t>
      </w:r>
      <w:r w:rsidR="00621D80">
        <w:t xml:space="preserve">and the financial and administrative hold they have over APRNs </w:t>
      </w:r>
      <w:r>
        <w:t xml:space="preserve">has been essential in </w:t>
      </w:r>
      <w:r w:rsidR="00594C7C">
        <w:t xml:space="preserve">Tennessee’s COVID-19 relief efforts, </w:t>
      </w:r>
      <w:r>
        <w:t xml:space="preserve">improving patient care and increasing access to care for Tennesseans across the state. </w:t>
      </w:r>
    </w:p>
    <w:p w14:paraId="24E4E192" w14:textId="7BAE5CD3" w:rsidR="00205165" w:rsidRDefault="00205165" w:rsidP="00205165">
      <w:pPr>
        <w:spacing w:after="0"/>
      </w:pPr>
    </w:p>
    <w:p w14:paraId="2379DB89" w14:textId="5CE54FFE" w:rsidR="00685994" w:rsidRDefault="00205165" w:rsidP="00685994">
      <w:pPr>
        <w:spacing w:after="0"/>
      </w:pPr>
      <w:r>
        <w:t>APRNs</w:t>
      </w:r>
      <w:r w:rsidR="00685994">
        <w:t xml:space="preserve"> have been</w:t>
      </w:r>
      <w:r>
        <w:t xml:space="preserve"> able to devote time typically used for administrative work to provide more immediate care and build temporary assessment sites for COVID-19 patients – tasks that </w:t>
      </w:r>
      <w:r w:rsidR="00685994">
        <w:t>have been</w:t>
      </w:r>
      <w:r>
        <w:t xml:space="preserve"> extremely effective as patient volumes increased</w:t>
      </w:r>
      <w:r w:rsidR="00685994">
        <w:t xml:space="preserve"> when the first wave of infections hit</w:t>
      </w:r>
      <w:r>
        <w:t xml:space="preserve">. </w:t>
      </w:r>
      <w:r w:rsidR="00685994">
        <w:t xml:space="preserve">They have also been able to keep hospital and Emergency Room visits down by treating patients at primary care clinics, in their private offices, in patient homes and through telemedicine – all of which were not possible prior to these provisions. </w:t>
      </w:r>
    </w:p>
    <w:p w14:paraId="48E0BC6F" w14:textId="70A9DBDE" w:rsidR="00685994" w:rsidRDefault="00685994" w:rsidP="00205165">
      <w:pPr>
        <w:spacing w:after="0"/>
      </w:pPr>
    </w:p>
    <w:p w14:paraId="3F64C2EB" w14:textId="13E70638" w:rsidR="00685994" w:rsidRDefault="00685994" w:rsidP="00205165">
      <w:pPr>
        <w:spacing w:after="0"/>
      </w:pPr>
      <w:r>
        <w:t xml:space="preserve">Additionally, APRNs </w:t>
      </w:r>
      <w:r w:rsidR="00BA130C">
        <w:t>who</w:t>
      </w:r>
      <w:r>
        <w:t xml:space="preserve"> run their own practices have been able to support and protect their staff by using the funds that would have gone to a collaborating physician</w:t>
      </w:r>
      <w:r w:rsidR="00EC07D1">
        <w:t xml:space="preserve"> to outfit their staff with personal protective equipment (PPE)</w:t>
      </w:r>
      <w:r>
        <w:t xml:space="preserve">. </w:t>
      </w:r>
    </w:p>
    <w:p w14:paraId="520EE973" w14:textId="430BF166" w:rsidR="00685994" w:rsidRDefault="00685994" w:rsidP="00205165">
      <w:pPr>
        <w:spacing w:after="0"/>
      </w:pPr>
    </w:p>
    <w:p w14:paraId="3C389B4A" w14:textId="06425D24" w:rsidR="00685994" w:rsidRDefault="00F9298A" w:rsidP="00205165">
      <w:pPr>
        <w:spacing w:after="0"/>
      </w:pPr>
      <w:r>
        <w:lastRenderedPageBreak/>
        <w:t xml:space="preserve">With these provisions in effect, </w:t>
      </w:r>
      <w:r w:rsidR="00EC07D1">
        <w:t>APRNs have been able to</w:t>
      </w:r>
      <w:r>
        <w:t xml:space="preserve"> use their education and training to</w:t>
      </w:r>
      <w:r w:rsidR="00EC07D1">
        <w:t xml:space="preserve"> provide direct treatment to their patients</w:t>
      </w:r>
      <w:r w:rsidR="00594C7C">
        <w:t xml:space="preserve"> – and </w:t>
      </w:r>
      <w:r>
        <w:t xml:space="preserve">the result has been incredibly beneficial for Tennessee as we work to </w:t>
      </w:r>
      <w:r w:rsidR="00B45C12">
        <w:t xml:space="preserve">keep infection rates at a manageable </w:t>
      </w:r>
      <w:r w:rsidR="004605C1">
        <w:t>level</w:t>
      </w:r>
      <w:r>
        <w:t xml:space="preserve">. </w:t>
      </w:r>
    </w:p>
    <w:p w14:paraId="4A05E779" w14:textId="5F8DDF90" w:rsidR="00F9298A" w:rsidRDefault="00F9298A" w:rsidP="00205165">
      <w:pPr>
        <w:spacing w:after="0"/>
      </w:pPr>
    </w:p>
    <w:p w14:paraId="59A79169" w14:textId="0C2C958C" w:rsidR="00F9298A" w:rsidRDefault="00F9298A" w:rsidP="00205165">
      <w:pPr>
        <w:spacing w:after="0"/>
      </w:pPr>
      <w:r>
        <w:t xml:space="preserve">As Tennesseans begin to return to work, social activities slowly resume and we transition to summer, it’s vital that nurses are prepared for the possibility of a second or third surge – and that means letting them practice to the full </w:t>
      </w:r>
      <w:r w:rsidR="00BA130C">
        <w:t>extent of their advanced education, clinical training, and board certification</w:t>
      </w:r>
      <w:r w:rsidR="00587A88">
        <w:t xml:space="preserve">. </w:t>
      </w:r>
      <w:r w:rsidR="00B45C12">
        <w:t>U</w:t>
      </w:r>
      <w:r w:rsidR="00594C7C">
        <w:t xml:space="preserve">ntil a vaccine has been created, approved and distributed, Tennesseans are still at risk and infection rates are likely to increase. </w:t>
      </w:r>
      <w:r w:rsidR="00587A88">
        <w:t xml:space="preserve">Now is not the time to limit the ability of APRNs to practice, but to continue the relief granted in Executive Orders 15 and 28. </w:t>
      </w:r>
    </w:p>
    <w:p w14:paraId="0ABB8B26" w14:textId="57D5E51A" w:rsidR="00587A88" w:rsidRDefault="00587A88" w:rsidP="00205165">
      <w:pPr>
        <w:spacing w:after="0"/>
      </w:pPr>
    </w:p>
    <w:p w14:paraId="2D0C7E34" w14:textId="6519A1B1" w:rsidR="00587A88" w:rsidRDefault="00587A88" w:rsidP="00587A88">
      <w:pPr>
        <w:spacing w:after="0"/>
      </w:pPr>
      <w:r>
        <w:t xml:space="preserve">The Tennessee Nurses Association had written to Governor Lee on May 6, the first day of Nurses Week, requesting that these provisions be extended until at least August 15. At a time of such uncertainty, and at a time when the care nurses provide is highly valued, it is critical that APRNs provide direct </w:t>
      </w:r>
      <w:r w:rsidR="00BA130C">
        <w:t xml:space="preserve">and focused </w:t>
      </w:r>
      <w:r>
        <w:t>patient care</w:t>
      </w:r>
      <w:r w:rsidR="00CB3F8F">
        <w:t xml:space="preserve"> </w:t>
      </w:r>
      <w:r>
        <w:t xml:space="preserve">to ensure high quality care is accessible for all Tennesseans. </w:t>
      </w:r>
    </w:p>
    <w:p w14:paraId="43C30E68" w14:textId="77777777" w:rsidR="00587A88" w:rsidRDefault="00587A88" w:rsidP="00205165">
      <w:pPr>
        <w:spacing w:after="0"/>
      </w:pPr>
    </w:p>
    <w:p w14:paraId="67DB4F5F" w14:textId="77777777" w:rsidR="00CB3F8F" w:rsidRDefault="00CB3F8F" w:rsidP="00CB3F8F">
      <w:pPr>
        <w:pStyle w:val="xxmsonormal"/>
      </w:pPr>
      <w:r>
        <w:rPr>
          <w:i/>
          <w:iCs/>
        </w:rPr>
        <w:t xml:space="preserve">April Kapu, DNP, RN, ACNP-BC, FAANP is an Acute Care Nurse Practitioner, the president-elect of the American Association of Nurse Practitioners and the Co-Chair of the Tennessee Nurses Association APRN committee. </w:t>
      </w:r>
    </w:p>
    <w:p w14:paraId="6380CF92" w14:textId="77777777" w:rsidR="00CB3F8F" w:rsidRDefault="00CB3F8F" w:rsidP="00CB3F8F">
      <w:pPr>
        <w:pStyle w:val="xxmsonormal"/>
      </w:pPr>
      <w:r>
        <w:t> </w:t>
      </w:r>
    </w:p>
    <w:p w14:paraId="5519A7DA" w14:textId="544937AD" w:rsidR="00205165" w:rsidRDefault="00205165" w:rsidP="00205165">
      <w:pPr>
        <w:spacing w:after="0"/>
      </w:pPr>
    </w:p>
    <w:p w14:paraId="17E9CDC1" w14:textId="77777777" w:rsidR="00205165" w:rsidRDefault="00205165" w:rsidP="00205165">
      <w:pPr>
        <w:spacing w:after="0"/>
      </w:pPr>
    </w:p>
    <w:p w14:paraId="3F966748" w14:textId="77777777" w:rsidR="00205165" w:rsidRDefault="00205165" w:rsidP="00205165">
      <w:pPr>
        <w:spacing w:after="0"/>
      </w:pPr>
    </w:p>
    <w:p w14:paraId="3406FACE" w14:textId="77777777" w:rsidR="00205165" w:rsidRDefault="00205165" w:rsidP="00205165">
      <w:pPr>
        <w:spacing w:after="0"/>
      </w:pPr>
    </w:p>
    <w:sectPr w:rsidR="00205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65"/>
    <w:rsid w:val="00205165"/>
    <w:rsid w:val="004605C1"/>
    <w:rsid w:val="00587A88"/>
    <w:rsid w:val="00594C7C"/>
    <w:rsid w:val="00621D80"/>
    <w:rsid w:val="00642822"/>
    <w:rsid w:val="00685994"/>
    <w:rsid w:val="008F4F32"/>
    <w:rsid w:val="00AD066F"/>
    <w:rsid w:val="00B45C12"/>
    <w:rsid w:val="00BA130C"/>
    <w:rsid w:val="00C5409C"/>
    <w:rsid w:val="00CB3F8F"/>
    <w:rsid w:val="00D75587"/>
    <w:rsid w:val="00DA730F"/>
    <w:rsid w:val="00EC07D1"/>
    <w:rsid w:val="00ED0585"/>
    <w:rsid w:val="00F85652"/>
    <w:rsid w:val="00F9298A"/>
    <w:rsid w:val="00FC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EBE4"/>
  <w15:chartTrackingRefBased/>
  <w15:docId w15:val="{B25C033F-F104-4E96-AC00-B2D51A0D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5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CB3F8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Litts</dc:creator>
  <cp:keywords/>
  <dc:description/>
  <cp:lastModifiedBy>Connie Litts</cp:lastModifiedBy>
  <cp:revision>2</cp:revision>
  <dcterms:created xsi:type="dcterms:W3CDTF">2020-05-15T16:43:00Z</dcterms:created>
  <dcterms:modified xsi:type="dcterms:W3CDTF">2020-05-15T16:43:00Z</dcterms:modified>
</cp:coreProperties>
</file>